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张裕酒文化博物馆2022年</w:t>
      </w:r>
    </w:p>
    <w:p>
      <w:pPr>
        <w:spacing w:line="580" w:lineRule="exact"/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工作总结</w:t>
      </w:r>
    </w:p>
    <w:p>
      <w:pPr>
        <w:ind w:firstLine="640" w:firstLineChars="200"/>
        <w:jc w:val="left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2022年,是张裕公司130周年，也是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张裕酒文化</w:t>
      </w:r>
      <w:r>
        <w:rPr>
          <w:rFonts w:hint="eastAsia" w:ascii="仿宋_GB2312" w:hAnsi="仿宋_GB2312" w:eastAsia="仿宋_GB2312" w:cs="仿宋_GB2312"/>
          <w:sz w:val="32"/>
          <w:szCs w:val="32"/>
        </w:rPr>
        <w:t>博物馆整体改造焕新升级的一年，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建设高标准、高质量的博物馆是全年工作的重中之重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ind w:firstLine="643" w:firstLineChars="200"/>
        <w:jc w:val="left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一</w:t>
      </w:r>
      <w:r>
        <w:rPr>
          <w:rFonts w:ascii="黑体" w:hAnsi="黑体" w:eastAsia="黑体"/>
          <w:b/>
          <w:sz w:val="32"/>
          <w:szCs w:val="32"/>
        </w:rPr>
        <w:t>、</w:t>
      </w:r>
      <w:r>
        <w:rPr>
          <w:rFonts w:hint="eastAsia" w:ascii="黑体" w:hAnsi="黑体" w:eastAsia="黑体"/>
          <w:b/>
          <w:sz w:val="32"/>
          <w:szCs w:val="32"/>
          <w:lang w:eastAsia="zh-CN"/>
        </w:rPr>
        <w:t>经营</w:t>
      </w:r>
      <w:r>
        <w:rPr>
          <w:rFonts w:ascii="黑体" w:hAnsi="黑体" w:eastAsia="黑体"/>
          <w:b/>
          <w:sz w:val="32"/>
          <w:szCs w:val="32"/>
        </w:rPr>
        <w:t>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全年累计实现资金回收1130万元，比上年减少806万元，降低41.6%。累计实现利润-408.3元，比上年-84.6万元下降323.7万元。</w:t>
      </w:r>
    </w:p>
    <w:p>
      <w:pPr>
        <w:numPr>
          <w:ilvl w:val="0"/>
          <w:numId w:val="1"/>
        </w:numPr>
        <w:ind w:firstLine="643" w:firstLineChars="200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  <w:lang w:eastAsia="zh-CN"/>
        </w:rPr>
        <w:t>新馆建设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多方咨询不断完善修正博物馆文案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32"/>
          <w:szCs w:val="32"/>
        </w:rPr>
        <w:t>对接复刻各类展品资料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32"/>
          <w:szCs w:val="32"/>
        </w:rPr>
        <w:t>结合经营需求提出互动创收项目修改意见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32"/>
          <w:szCs w:val="32"/>
        </w:rPr>
        <w:t>建立特聘安全巡视员制度，督促施工单位昼夜施工，通过以上举措保证安全施工和十一开馆试营业。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月29日，《中国风物大集》启动仪式暨张裕酒文化博物馆开馆仪式我馆举行，烟台市政协主席、市葡萄酒产业链链长于永信、烟台市副市长韩耀东、中央广播电视总台唐琳主任等参加仪式，活动由中央广播电视总台主持人陈伟鸿主持。《中国风物大集》第一季围绕葡萄酒与葡萄酒文化展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</w:p>
    <w:p>
      <w:pPr>
        <w:ind w:firstLine="600" w:firstLineChars="200"/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3418840" cy="4558665"/>
            <wp:effectExtent l="0" t="0" r="10160" b="13335"/>
            <wp:docPr id="1" name="图片 1" descr="4104e5baa03647e3c46fe3544632f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104e5baa03647e3c46fe3544632fa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455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hint="eastAsia" w:ascii="仿宋" w:hAnsi="仿宋" w:eastAsia="仿宋" w:cs="仿宋"/>
          <w:sz w:val="30"/>
          <w:szCs w:val="30"/>
          <w:lang w:eastAsia="zh-CN"/>
        </w:rPr>
      </w:pPr>
    </w:p>
    <w:p>
      <w:pPr>
        <w:ind w:firstLine="640"/>
        <w:jc w:val="center"/>
        <w:rPr>
          <w:rFonts w:hint="eastAsia" w:ascii="仿宋" w:hAnsi="仿宋" w:eastAsia="仿宋" w:cs="Times New Roman"/>
          <w:b/>
          <w:bCs/>
          <w:sz w:val="30"/>
          <w:szCs w:val="30"/>
        </w:rPr>
      </w:pPr>
      <w:r>
        <w:drawing>
          <wp:inline distT="0" distB="0" distL="114300" distR="114300">
            <wp:extent cx="4636135" cy="3489325"/>
            <wp:effectExtent l="0" t="0" r="12065" b="15875"/>
            <wp:docPr id="43024" name="图片 20" descr="2022年9月29日开馆仪式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4" name="图片 20" descr="2022年9月29日开馆仪式 (9)"/>
                    <pic:cNvPicPr>
                      <a:picLocks noChangeAspect="1"/>
                    </pic:cNvPicPr>
                  </pic:nvPicPr>
                  <pic:blipFill>
                    <a:blip r:embed="rId6">
                      <a:lum bright="12000"/>
                    </a:blip>
                    <a:srcRect l="8963" r="6828"/>
                    <a:stretch>
                      <a:fillRect/>
                    </a:stretch>
                  </pic:blipFill>
                  <pic:spPr>
                    <a:xfrm>
                      <a:off x="0" y="0"/>
                      <a:ext cx="4636135" cy="348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43" w:firstLineChars="200"/>
        <w:rPr>
          <w:rFonts w:hint="eastAsia" w:ascii="黑体" w:hAnsi="黑体" w:eastAsia="黑体"/>
          <w:b/>
          <w:sz w:val="32"/>
          <w:szCs w:val="32"/>
          <w:lang w:eastAsia="zh-CN"/>
        </w:rPr>
      </w:pPr>
      <w:r>
        <w:rPr>
          <w:rFonts w:hint="eastAsia" w:ascii="黑体" w:hAnsi="黑体" w:eastAsia="黑体"/>
          <w:b/>
          <w:sz w:val="32"/>
          <w:szCs w:val="32"/>
          <w:lang w:eastAsia="zh-CN"/>
        </w:rPr>
        <w:t>宣传教育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sz w:val="32"/>
          <w:szCs w:val="32"/>
        </w:rPr>
        <w:t>依托公司统筹宣传，不间断的开展线上宣传和各种营销活动。6月份，参加2022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</w:rPr>
        <w:t>惠享山东消费年烟台分会场暨葡萄酒品质生活节启动仪式，从7月末到9月初，博物馆集结全馆骨干力量在朝阳街开展了时光艺术展讲解、游客品鉴和美食美酒服务工作，现场通过服务、品鉴和互动，让众多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观众</w:t>
      </w:r>
      <w:r>
        <w:rPr>
          <w:rFonts w:hint="eastAsia" w:ascii="仿宋_GB2312" w:hAnsi="仿宋_GB2312" w:eastAsia="仿宋_GB2312" w:cs="仿宋_GB2312"/>
          <w:sz w:val="32"/>
          <w:szCs w:val="32"/>
        </w:rPr>
        <w:t>沉浸式感受葡萄酒文化，传递葡萄酒魅力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5246370" cy="3935730"/>
            <wp:effectExtent l="0" t="0" r="11430" b="7620"/>
            <wp:docPr id="47113" name="图片 3" descr="87fee92e866712270c1f64815da2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3" name="图片 3" descr="87fee92e866712270c1f64815da2c90"/>
                    <pic:cNvPicPr>
                      <a:picLocks noChangeAspect="1"/>
                    </pic:cNvPicPr>
                  </pic:nvPicPr>
                  <pic:blipFill>
                    <a:blip r:embed="rId7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935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5321300" cy="3938270"/>
            <wp:effectExtent l="0" t="0" r="12700" b="5080"/>
            <wp:docPr id="46096" name="图片 5" descr="759aeccced7b575964cd0436e6233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6" name="图片 5" descr="759aeccced7b575964cd0436e6233ad"/>
                    <pic:cNvPicPr>
                      <a:picLocks noChangeAspect="1"/>
                    </pic:cNvPicPr>
                  </pic:nvPicPr>
                  <pic:blipFill>
                    <a:blip r:embed="rId8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2、积极配合各路媒体及网红拍摄、采访、直播，精心准备新馆介绍及亮点等资料，累计接待各类拍摄30多批。其中央视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“风物大集”和米卢博物馆之夜活动取得良好效果。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48275" cy="3204845"/>
            <wp:effectExtent l="0" t="0" r="9525" b="14605"/>
            <wp:docPr id="48138" name="Picture 2" descr="C:\Users\ADMINI~1\AppData\Local\Temp\WeChat Files\28a585b902d762502181bd7820b34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8" name="Picture 2" descr="C:\Users\ADMINI~1\AppData\Local\Temp\WeChat Files\28a585b902d762502181bd7820b346b.jpg"/>
                    <pic:cNvPicPr>
                      <a:picLocks noChangeAspect="1"/>
                    </pic:cNvPicPr>
                  </pic:nvPicPr>
                  <pic:blipFill>
                    <a:blip r:embed="rId9"/>
                    <a:srcRect t="4264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204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5304790" cy="3522980"/>
            <wp:effectExtent l="0" t="0" r="10160" b="1270"/>
            <wp:docPr id="48130" name="Picture 3" descr="C:\Users\ADMINI~1\AppData\Local\Temp\WeChat Files\3324151d382cbd862c9fd0829b057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3" descr="C:\Users\ADMINI~1\AppData\Local\Temp\WeChat Files\3324151d382cbd862c9fd0829b0577a.jpg"/>
                    <pic:cNvPicPr>
                      <a:picLocks noChangeAspect="1"/>
                    </pic:cNvPicPr>
                  </pic:nvPicPr>
                  <pic:blipFill>
                    <a:blip r:embed="rId10"/>
                    <a:srcRect l="29454" r="4453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3522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、举办“探秘大马路56号”、“酒城第一课”等活动，将“博物馆”搬进校园。其中与养正小学合作开展“童心妙笔绘张裕活动”，收集酒标、包装创意设计作品85幅，投票微信访问量9万多次，受到学校、家长一致好评，探索开发研学实践新线路。</w:t>
      </w:r>
    </w:p>
    <w:p>
      <w:pPr>
        <w:numPr>
          <w:ilvl w:val="0"/>
          <w:numId w:val="0"/>
        </w:numPr>
        <w:ind w:firstLine="643" w:firstLineChars="200"/>
        <w:rPr>
          <w:rFonts w:hint="eastAsia" w:ascii="黑体" w:hAnsi="黑体" w:eastAsia="黑体"/>
          <w:b/>
          <w:sz w:val="32"/>
          <w:szCs w:val="32"/>
          <w:lang w:eastAsia="zh-CN"/>
        </w:rPr>
      </w:pPr>
      <w:r>
        <w:rPr>
          <w:rFonts w:hint="eastAsia" w:ascii="黑体" w:hAnsi="黑体" w:eastAsia="黑体"/>
          <w:b/>
          <w:sz w:val="32"/>
          <w:szCs w:val="32"/>
          <w:lang w:eastAsia="zh-CN"/>
        </w:rPr>
        <w:t>四、公众服务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做好系统化专业培训，提升服务式管理水平。邀请葡萄酒专业讲师对全员进行培训，利用晨会、线上分享、现场考评等形式提升讲解员讲解水平。建立重要接待现场服务工作标准，成立接待服务小组，强化讲解员仪容仪表等行为规范，切实提升服务水平。2022年，接待著名小提琴家吕思清、前国足主教练米卢、前故宫博物院院长单霁翔、前外交部部长李肇星、央视财经主持人陈伟鸿等名人，受到好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2、邀请“博物馆之友”中高级会员参观新建博物馆，对新馆提出指导意见。</w:t>
      </w:r>
    </w:p>
    <w:p>
      <w:pPr>
        <w:numPr>
          <w:ilvl w:val="0"/>
          <w:numId w:val="0"/>
        </w:numPr>
        <w:jc w:val="center"/>
        <w:rPr>
          <w:rFonts w:hint="default" w:ascii="黑体" w:hAnsi="黑体" w:eastAsia="黑体" w:cs="仿宋_GB2312"/>
          <w:lang w:val="en-US" w:eastAsia="zh-CN"/>
        </w:rPr>
      </w:pPr>
      <w:r>
        <w:rPr>
          <w:rFonts w:hint="default" w:ascii="黑体" w:hAnsi="黑体" w:eastAsia="黑体" w:cs="仿宋_GB2312"/>
          <w:lang w:val="en-US" w:eastAsia="zh-CN"/>
        </w:rPr>
        <w:drawing>
          <wp:inline distT="0" distB="0" distL="114300" distR="114300">
            <wp:extent cx="5241290" cy="3493770"/>
            <wp:effectExtent l="0" t="0" r="16510" b="11430"/>
            <wp:docPr id="2" name="图片 1" descr="23ac0c6c7f9860d69bac587f9dac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23ac0c6c7f9860d69bac587f9dac59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黑体" w:hAnsi="黑体" w:eastAsia="黑体" w:cs="仿宋_GB231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3、夏季延长新馆开放时间，并举办灯光秀、特展活动。</w:t>
      </w:r>
    </w:p>
    <w:p>
      <w:pPr>
        <w:numPr>
          <w:ilvl w:val="0"/>
          <w:numId w:val="0"/>
        </w:numPr>
        <w:jc w:val="center"/>
        <w:rPr>
          <w:rFonts w:hint="default" w:ascii="仿宋" w:hAnsi="仿宋" w:eastAsia="仿宋" w:cs="Times New Roman"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191125" cy="3764280"/>
            <wp:effectExtent l="0" t="0" r="9525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2022年，在全体员工的努力下，张裕酒文化博物馆获得山东省服务名牌称号，被烟台市组织部授予烟台市党员教育现场教学点、被烟台市国资委推荐为烟台市样板党支部。 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2022年12月26日</w:t>
      </w:r>
    </w:p>
    <w:p>
      <w:pPr>
        <w:rPr>
          <w:rFonts w:hint="default"/>
          <w:sz w:val="30"/>
          <w:szCs w:val="30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ascii="黑体" w:hAnsi="黑体" w:eastAsia="黑体" w:cs="黑体"/>
        <w:sz w:val="28"/>
        <w:szCs w:val="44"/>
        <w:lang w:val="en-US" w:eastAsia="zh-CN"/>
      </w:rPr>
    </w:pPr>
    <w:r>
      <w:rPr>
        <w:rFonts w:hint="eastAsia" w:ascii="黑体" w:hAnsi="黑体" w:eastAsia="黑体" w:cs="黑体"/>
        <w:sz w:val="28"/>
        <w:szCs w:val="44"/>
        <w:lang w:val="en-US" w:eastAsia="zh-CN"/>
      </w:rPr>
      <w:t>附件1024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A0E119"/>
    <w:multiLevelType w:val="singleLevel"/>
    <w:tmpl w:val="04A0E11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IzZmFlN2FlMDVhYzM3NjYzYzI1ODMzMmFmN2FjZWYifQ=="/>
  </w:docVars>
  <w:rsids>
    <w:rsidRoot w:val="00000000"/>
    <w:rsid w:val="00161101"/>
    <w:rsid w:val="0159125A"/>
    <w:rsid w:val="049225F7"/>
    <w:rsid w:val="04BA33D2"/>
    <w:rsid w:val="0A666377"/>
    <w:rsid w:val="0C1761D1"/>
    <w:rsid w:val="13B71997"/>
    <w:rsid w:val="25866BB4"/>
    <w:rsid w:val="29B4483E"/>
    <w:rsid w:val="2EB1797A"/>
    <w:rsid w:val="2F2A6992"/>
    <w:rsid w:val="2F774E62"/>
    <w:rsid w:val="309F46C7"/>
    <w:rsid w:val="397C6606"/>
    <w:rsid w:val="3DFA38BE"/>
    <w:rsid w:val="428836F9"/>
    <w:rsid w:val="48396FFD"/>
    <w:rsid w:val="48AF11AF"/>
    <w:rsid w:val="49060625"/>
    <w:rsid w:val="499712BA"/>
    <w:rsid w:val="4EC810D9"/>
    <w:rsid w:val="53E06F18"/>
    <w:rsid w:val="559824F4"/>
    <w:rsid w:val="578D5466"/>
    <w:rsid w:val="57A57F74"/>
    <w:rsid w:val="57D20026"/>
    <w:rsid w:val="5A206415"/>
    <w:rsid w:val="5D404CC1"/>
    <w:rsid w:val="62A25C01"/>
    <w:rsid w:val="65685739"/>
    <w:rsid w:val="6592055C"/>
    <w:rsid w:val="6DEB7569"/>
    <w:rsid w:val="6E50313F"/>
    <w:rsid w:val="72037D72"/>
    <w:rsid w:val="75764704"/>
    <w:rsid w:val="75C0117C"/>
    <w:rsid w:val="789E3754"/>
    <w:rsid w:val="79AA4689"/>
    <w:rsid w:val="7DD97196"/>
    <w:rsid w:val="7E616C7F"/>
    <w:rsid w:val="7EB31BA5"/>
    <w:rsid w:val="7FA0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qFormat/>
    <w:uiPriority w:val="0"/>
  </w:style>
  <w:style w:type="table" w:default="1" w:styleId="4">
    <w:name w:val="Normal Table"/>
    <w:autoRedefine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3333</Words>
  <Characters>3455</Characters>
  <Paragraphs>37</Paragraphs>
  <TotalTime>11</TotalTime>
  <ScaleCrop>false</ScaleCrop>
  <LinksUpToDate>false</LinksUpToDate>
  <CharactersWithSpaces>3469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2020-05-20T08:38:00Z</dcterms:created>
  <dc:creator>Administrator</dc:creator>
  <cp:lastModifiedBy>曹余宽</cp:lastModifiedBy>
  <dcterms:modified xsi:type="dcterms:W3CDTF">2024-02-22T07:42:59Z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5100B0547E43420F80ED8AF6A429D1BE_13</vt:lpwstr>
  </property>
</Properties>
</file>